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15BA4" w:rsidRPr="00715BA4" w:rsidRDefault="00715BA4" w:rsidP="00715BA4">
      <w:pPr>
        <w:autoSpaceDE w:val="0"/>
        <w:autoSpaceDN w:val="0"/>
        <w:adjustRightInd w:val="0"/>
        <w:jc w:val="left"/>
        <w:rPr>
          <w:rFonts w:asciiTheme="majorEastAsia" w:eastAsiaTheme="majorEastAsia" w:hAnsiTheme="majorEastAsia" w:cs="仿宋_GB2312" w:hint="eastAsia"/>
          <w:color w:val="000000"/>
          <w:kern w:val="0"/>
          <w:szCs w:val="21"/>
          <w:lang w:val="zh-CN"/>
        </w:rPr>
      </w:pPr>
    </w:p>
    <w:p w:rsidR="00715BA4" w:rsidRPr="00715BA4" w:rsidRDefault="00715BA4" w:rsidP="00715BA4">
      <w:pPr>
        <w:autoSpaceDE w:val="0"/>
        <w:autoSpaceDN w:val="0"/>
        <w:adjustRightInd w:val="0"/>
        <w:jc w:val="left"/>
        <w:rPr>
          <w:rFonts w:asciiTheme="majorEastAsia" w:eastAsiaTheme="majorEastAsia" w:hAnsiTheme="majorEastAsia" w:cs="仿宋_GB2312" w:hint="eastAsia"/>
          <w:color w:val="000000"/>
          <w:kern w:val="0"/>
          <w:szCs w:val="21"/>
          <w:lang w:val="zh-CN"/>
        </w:rPr>
      </w:pPr>
    </w:p>
    <w:p w:rsidR="00715BA4" w:rsidRDefault="00715BA4" w:rsidP="00715BA4">
      <w:pPr>
        <w:autoSpaceDE w:val="0"/>
        <w:autoSpaceDN w:val="0"/>
        <w:adjustRightInd w:val="0"/>
        <w:jc w:val="center"/>
        <w:rPr>
          <w:rFonts w:asciiTheme="majorEastAsia" w:eastAsiaTheme="majorEastAsia" w:hAnsiTheme="majorEastAsia" w:cs="仿宋_GB2312" w:hint="eastAsia"/>
          <w:color w:val="000000"/>
          <w:kern w:val="0"/>
          <w:sz w:val="44"/>
          <w:szCs w:val="44"/>
          <w:lang w:val="zh-CN"/>
        </w:rPr>
      </w:pPr>
      <w:r w:rsidRPr="00715BA4">
        <w:rPr>
          <w:rFonts w:asciiTheme="majorEastAsia" w:eastAsiaTheme="majorEastAsia" w:hAnsiTheme="majorEastAsia" w:cs="仿宋_GB2312" w:hint="eastAsia"/>
          <w:color w:val="000000"/>
          <w:kern w:val="0"/>
          <w:sz w:val="44"/>
          <w:szCs w:val="44"/>
          <w:lang w:val="zh-CN"/>
        </w:rPr>
        <w:t>浙江省建设工程</w:t>
      </w:r>
      <w:bookmarkStart w:id="0" w:name="_GoBack"/>
      <w:bookmarkEnd w:id="0"/>
      <w:r w:rsidRPr="00715BA4">
        <w:rPr>
          <w:rFonts w:asciiTheme="majorEastAsia" w:eastAsiaTheme="majorEastAsia" w:hAnsiTheme="majorEastAsia" w:cs="仿宋_GB2312" w:hint="eastAsia"/>
          <w:color w:val="000000"/>
          <w:kern w:val="0"/>
          <w:sz w:val="44"/>
          <w:szCs w:val="44"/>
          <w:lang w:val="zh-CN"/>
        </w:rPr>
        <w:t>监理管理条例</w:t>
      </w:r>
    </w:p>
    <w:p w:rsidR="00715BA4" w:rsidRPr="00715BA4" w:rsidRDefault="00715BA4" w:rsidP="00715BA4">
      <w:pPr>
        <w:autoSpaceDE w:val="0"/>
        <w:autoSpaceDN w:val="0"/>
        <w:adjustRightInd w:val="0"/>
        <w:jc w:val="center"/>
        <w:rPr>
          <w:rFonts w:asciiTheme="majorEastAsia" w:eastAsiaTheme="majorEastAsia" w:hAnsiTheme="majorEastAsia" w:cs="仿宋_GB2312"/>
          <w:color w:val="000000"/>
          <w:kern w:val="0"/>
          <w:sz w:val="44"/>
          <w:szCs w:val="44"/>
          <w:lang w:val="zh-CN"/>
        </w:rPr>
      </w:pPr>
    </w:p>
    <w:p w:rsidR="00715BA4" w:rsidRPr="00715BA4" w:rsidRDefault="00715BA4" w:rsidP="00715BA4">
      <w:pPr>
        <w:autoSpaceDE w:val="0"/>
        <w:autoSpaceDN w:val="0"/>
        <w:adjustRightInd w:val="0"/>
        <w:jc w:val="left"/>
        <w:rPr>
          <w:rFonts w:ascii="楷体_GB2312" w:eastAsia="楷体_GB2312" w:hAnsiTheme="minorEastAsia" w:cs="仿宋_GB2312" w:hint="eastAsia"/>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715BA4">
        <w:rPr>
          <w:rFonts w:ascii="楷体_GB2312" w:eastAsia="楷体_GB2312" w:hAnsiTheme="minorEastAsia" w:cs="仿宋_GB2312" w:hint="eastAsia"/>
          <w:color w:val="000000"/>
          <w:kern w:val="0"/>
          <w:szCs w:val="21"/>
          <w:lang w:val="zh-CN"/>
        </w:rPr>
        <w:t>（1999年6月3日浙江省第九届人民代表大会常务委员会第十三次会议通过　根据2001年11月2日浙江省第九届人民代表大会常务委员会第二十九次会议《关于修改〈浙江省建设工程监理管理条例〉的决定》第一次修正　根据2009年11月27日浙江省第十一届人民代表大会常务委员会第十四次会议《关于修改〈浙江省建设工程监理管理条例〉的决定》第二次修正　根据2014年11月28日浙江省第十二届人民代表大会常务委员会第十四次会议《关于修改〈浙江省公路路政管理条例〉等六件地方性法规的决定》第三次修正）</w:t>
      </w:r>
    </w:p>
    <w:p w:rsidR="00715BA4" w:rsidRDefault="00715BA4" w:rsidP="00715BA4">
      <w:pPr>
        <w:autoSpaceDE w:val="0"/>
        <w:autoSpaceDN w:val="0"/>
        <w:adjustRightInd w:val="0"/>
        <w:jc w:val="center"/>
        <w:rPr>
          <w:rFonts w:asciiTheme="minorEastAsia" w:hAnsiTheme="minorEastAsia" w:cs="仿宋_GB2312" w:hint="eastAsia"/>
          <w:color w:val="000000"/>
          <w:kern w:val="0"/>
          <w:szCs w:val="21"/>
          <w:lang w:val="zh-CN"/>
        </w:rPr>
      </w:pPr>
    </w:p>
    <w:p w:rsidR="00715BA4" w:rsidRPr="00A4150C" w:rsidRDefault="00715BA4" w:rsidP="00715BA4">
      <w:pPr>
        <w:autoSpaceDE w:val="0"/>
        <w:autoSpaceDN w:val="0"/>
        <w:adjustRightInd w:val="0"/>
        <w:jc w:val="center"/>
        <w:rPr>
          <w:rFonts w:ascii="黑体" w:eastAsia="黑体" w:hAnsi="黑体" w:cs="仿宋_GB2312" w:hint="eastAsia"/>
          <w:color w:val="000000"/>
          <w:kern w:val="0"/>
          <w:szCs w:val="21"/>
          <w:lang w:val="zh-CN"/>
        </w:rPr>
      </w:pPr>
      <w:r w:rsidRPr="00A4150C">
        <w:rPr>
          <w:rFonts w:ascii="黑体" w:eastAsia="黑体" w:hAnsi="黑体" w:cs="仿宋_GB2312" w:hint="eastAsia"/>
          <w:color w:val="000000"/>
          <w:kern w:val="0"/>
          <w:szCs w:val="21"/>
          <w:lang w:val="zh-CN"/>
        </w:rPr>
        <w:t>第一章　总</w:t>
      </w:r>
      <w:r w:rsidRPr="00A4150C">
        <w:rPr>
          <w:rFonts w:ascii="黑体" w:eastAsia="黑体" w:hAnsi="黑体" w:cs="仿宋_GB2312" w:hint="eastAsia"/>
          <w:color w:val="000000"/>
          <w:kern w:val="0"/>
          <w:szCs w:val="21"/>
          <w:lang w:val="zh-CN"/>
        </w:rPr>
        <w:t>则</w:t>
      </w:r>
    </w:p>
    <w:p w:rsidR="00715BA4" w:rsidRPr="00EC525E" w:rsidRDefault="00715BA4" w:rsidP="00715BA4">
      <w:pPr>
        <w:autoSpaceDE w:val="0"/>
        <w:autoSpaceDN w:val="0"/>
        <w:adjustRightInd w:val="0"/>
        <w:jc w:val="center"/>
        <w:rPr>
          <w:rFonts w:asciiTheme="minorEastAsia" w:hAnsiTheme="minorEastAsia" w:cs="仿宋_GB2312"/>
          <w:color w:val="000000"/>
          <w:kern w:val="0"/>
          <w:szCs w:val="21"/>
          <w:lang w:val="zh-CN"/>
        </w:rPr>
      </w:pP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4150C">
        <w:rPr>
          <w:rFonts w:ascii="黑体" w:eastAsia="黑体" w:hAnsi="黑体" w:cs="仿宋_GB2312" w:hint="eastAsia"/>
          <w:color w:val="000000"/>
          <w:kern w:val="0"/>
          <w:szCs w:val="21"/>
          <w:lang w:val="zh-CN"/>
        </w:rPr>
        <w:t xml:space="preserve">　第一条</w:t>
      </w:r>
      <w:r w:rsidRPr="00EC525E">
        <w:rPr>
          <w:rFonts w:asciiTheme="minorEastAsia" w:hAnsiTheme="minorEastAsia" w:cs="仿宋_GB2312" w:hint="eastAsia"/>
          <w:color w:val="000000"/>
          <w:kern w:val="0"/>
          <w:szCs w:val="21"/>
          <w:lang w:val="zh-CN"/>
        </w:rPr>
        <w:t xml:space="preserve">　为规范建设工程监理活动，保证工程质量，提高工程投资效益，维护监理活动中各方的合法权益，根据有关法律、法规，结合本省实际，制定本条例。</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4150C">
        <w:rPr>
          <w:rFonts w:ascii="黑体" w:eastAsia="黑体" w:hAnsi="黑体" w:cs="仿宋_GB2312" w:hint="eastAsia"/>
          <w:color w:val="000000"/>
          <w:kern w:val="0"/>
          <w:szCs w:val="21"/>
          <w:lang w:val="zh-CN"/>
        </w:rPr>
        <w:t>第二条</w:t>
      </w:r>
      <w:r w:rsidRPr="00EC525E">
        <w:rPr>
          <w:rFonts w:asciiTheme="minorEastAsia" w:hAnsiTheme="minorEastAsia" w:cs="仿宋_GB2312" w:hint="eastAsia"/>
          <w:color w:val="000000"/>
          <w:kern w:val="0"/>
          <w:szCs w:val="21"/>
          <w:lang w:val="zh-CN"/>
        </w:rPr>
        <w:t xml:space="preserve">　本条例所称建设工程监理，是指监理单位受业主的委托，按照法律、法规、技术标准和合同的约定，对建设工程的质量、投资、工期等事项实施的监督管理。</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w:t>
      </w:r>
      <w:r w:rsidRPr="00A4150C">
        <w:rPr>
          <w:rFonts w:ascii="黑体" w:eastAsia="黑体" w:hAnsi="黑体" w:cs="仿宋_GB2312" w:hint="eastAsia"/>
          <w:color w:val="000000"/>
          <w:kern w:val="0"/>
          <w:szCs w:val="21"/>
          <w:lang w:val="zh-CN"/>
        </w:rPr>
        <w:t>第三条</w:t>
      </w:r>
      <w:r w:rsidRPr="00EC525E">
        <w:rPr>
          <w:rFonts w:asciiTheme="minorEastAsia" w:hAnsiTheme="minorEastAsia" w:cs="仿宋_GB2312" w:hint="eastAsia"/>
          <w:color w:val="000000"/>
          <w:kern w:val="0"/>
          <w:szCs w:val="21"/>
          <w:lang w:val="zh-CN"/>
        </w:rPr>
        <w:t xml:space="preserve">　本省推行建设工程监理制度。</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县级以上人民政府及其有关部门应当采取措施，促进监理市场的培育和规范。</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4150C">
        <w:rPr>
          <w:rFonts w:ascii="黑体" w:eastAsia="黑体" w:hAnsi="黑体" w:cs="仿宋_GB2312" w:hint="eastAsia"/>
          <w:color w:val="000000"/>
          <w:kern w:val="0"/>
          <w:szCs w:val="21"/>
          <w:lang w:val="zh-CN"/>
        </w:rPr>
        <w:t>第四条</w:t>
      </w:r>
      <w:r w:rsidRPr="00EC525E">
        <w:rPr>
          <w:rFonts w:asciiTheme="minorEastAsia" w:hAnsiTheme="minorEastAsia" w:cs="仿宋_GB2312" w:hint="eastAsia"/>
          <w:color w:val="000000"/>
          <w:kern w:val="0"/>
          <w:szCs w:val="21"/>
          <w:lang w:val="zh-CN"/>
        </w:rPr>
        <w:t xml:space="preserve">　县级以上人民政府建设行政主管部门对本行政区域内建设工程监理活动实施统一管理。</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交通、水利、电力等行政主管部门按照国家和本条例的规定，对本专业建设工程监理活动实施监督管理。</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4150C">
        <w:rPr>
          <w:rFonts w:ascii="黑体" w:eastAsia="黑体" w:hAnsi="黑体" w:cs="仿宋_GB2312" w:hint="eastAsia"/>
          <w:color w:val="000000"/>
          <w:kern w:val="0"/>
          <w:szCs w:val="21"/>
          <w:lang w:val="zh-CN"/>
        </w:rPr>
        <w:t>第五条</w:t>
      </w:r>
      <w:r w:rsidRPr="00EC525E">
        <w:rPr>
          <w:rFonts w:asciiTheme="minorEastAsia" w:hAnsiTheme="minorEastAsia" w:cs="仿宋_GB2312" w:hint="eastAsia"/>
          <w:color w:val="000000"/>
          <w:kern w:val="0"/>
          <w:szCs w:val="21"/>
          <w:lang w:val="zh-CN"/>
        </w:rPr>
        <w:t xml:space="preserve">　监理单位从事监理业务，应当遵循独立、客观、公正的原则，维护业主和被监理单位的合法权益。</w:t>
      </w:r>
    </w:p>
    <w:p w:rsidR="003838E3" w:rsidRDefault="003838E3" w:rsidP="00A4150C">
      <w:pPr>
        <w:autoSpaceDE w:val="0"/>
        <w:autoSpaceDN w:val="0"/>
        <w:adjustRightInd w:val="0"/>
        <w:jc w:val="center"/>
        <w:rPr>
          <w:rFonts w:ascii="黑体" w:eastAsia="黑体" w:hAnsi="黑体" w:cs="仿宋_GB2312" w:hint="eastAsia"/>
          <w:color w:val="000000"/>
          <w:kern w:val="0"/>
          <w:szCs w:val="21"/>
          <w:lang w:val="zh-CN"/>
        </w:rPr>
      </w:pPr>
    </w:p>
    <w:p w:rsidR="00715BA4" w:rsidRDefault="00715BA4" w:rsidP="00A4150C">
      <w:pPr>
        <w:autoSpaceDE w:val="0"/>
        <w:autoSpaceDN w:val="0"/>
        <w:adjustRightInd w:val="0"/>
        <w:jc w:val="center"/>
        <w:rPr>
          <w:rFonts w:ascii="黑体" w:eastAsia="黑体" w:hAnsi="黑体" w:cs="仿宋_GB2312" w:hint="eastAsia"/>
          <w:color w:val="000000"/>
          <w:kern w:val="0"/>
          <w:szCs w:val="21"/>
          <w:lang w:val="zh-CN"/>
        </w:rPr>
      </w:pPr>
      <w:r w:rsidRPr="00A4150C">
        <w:rPr>
          <w:rFonts w:ascii="黑体" w:eastAsia="黑体" w:hAnsi="黑体" w:cs="仿宋_GB2312" w:hint="eastAsia"/>
          <w:color w:val="000000"/>
          <w:kern w:val="0"/>
          <w:szCs w:val="21"/>
          <w:lang w:val="zh-CN"/>
        </w:rPr>
        <w:t>第二章　监理单位和监理工程师</w:t>
      </w:r>
    </w:p>
    <w:p w:rsidR="003838E3" w:rsidRPr="00A4150C" w:rsidRDefault="003838E3" w:rsidP="00A4150C">
      <w:pPr>
        <w:autoSpaceDE w:val="0"/>
        <w:autoSpaceDN w:val="0"/>
        <w:adjustRightInd w:val="0"/>
        <w:jc w:val="center"/>
        <w:rPr>
          <w:rFonts w:ascii="黑体" w:eastAsia="黑体" w:hAnsi="黑体" w:cs="仿宋_GB2312"/>
          <w:color w:val="000000"/>
          <w:kern w:val="0"/>
          <w:szCs w:val="21"/>
          <w:lang w:val="zh-CN"/>
        </w:rPr>
      </w:pP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4150C">
        <w:rPr>
          <w:rFonts w:ascii="黑体" w:eastAsia="黑体" w:hAnsi="黑体" w:cs="仿宋_GB2312" w:hint="eastAsia"/>
          <w:color w:val="000000"/>
          <w:kern w:val="0"/>
          <w:szCs w:val="21"/>
          <w:lang w:val="zh-CN"/>
        </w:rPr>
        <w:t>第六条</w:t>
      </w:r>
      <w:r w:rsidRPr="00EC525E">
        <w:rPr>
          <w:rFonts w:asciiTheme="minorEastAsia" w:hAnsiTheme="minorEastAsia" w:cs="仿宋_GB2312" w:hint="eastAsia"/>
          <w:color w:val="000000"/>
          <w:kern w:val="0"/>
          <w:szCs w:val="21"/>
          <w:lang w:val="zh-CN"/>
        </w:rPr>
        <w:t xml:space="preserve">　监理单位是依法成立的从事建设工程监理业务的中介服务机构。</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监理单位应当取得省建设行政主管部门或者国务院有关部门核发的资质证书，并按照核准的资质等级从事监理业务。</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4150C">
        <w:rPr>
          <w:rFonts w:ascii="黑体" w:eastAsia="黑体" w:hAnsi="黑体" w:cs="仿宋_GB2312" w:hint="eastAsia"/>
          <w:color w:val="000000"/>
          <w:kern w:val="0"/>
          <w:szCs w:val="21"/>
          <w:lang w:val="zh-CN"/>
        </w:rPr>
        <w:t>第七条</w:t>
      </w:r>
      <w:r w:rsidRPr="00EC525E">
        <w:rPr>
          <w:rFonts w:asciiTheme="minorEastAsia" w:hAnsiTheme="minorEastAsia" w:cs="仿宋_GB2312" w:hint="eastAsia"/>
          <w:color w:val="000000"/>
          <w:kern w:val="0"/>
          <w:szCs w:val="21"/>
          <w:lang w:val="zh-CN"/>
        </w:rPr>
        <w:t xml:space="preserve">　监理单位不得与被监理工程的施工单位以及建筑材料、建筑构配件和设备供应单位有隶属关系或者其他利害关系。</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4150C">
        <w:rPr>
          <w:rFonts w:ascii="黑体" w:eastAsia="黑体" w:hAnsi="黑体" w:cs="仿宋_GB2312" w:hint="eastAsia"/>
          <w:color w:val="000000"/>
          <w:kern w:val="0"/>
          <w:szCs w:val="21"/>
          <w:lang w:val="zh-CN"/>
        </w:rPr>
        <w:t>第八条</w:t>
      </w:r>
      <w:r w:rsidRPr="00EC525E">
        <w:rPr>
          <w:rFonts w:asciiTheme="minorEastAsia" w:hAnsiTheme="minorEastAsia" w:cs="仿宋_GB2312" w:hint="eastAsia"/>
          <w:color w:val="000000"/>
          <w:kern w:val="0"/>
          <w:szCs w:val="21"/>
          <w:lang w:val="zh-CN"/>
        </w:rPr>
        <w:t xml:space="preserve">　监理工程师按照国家规定实行资格考核和注册制度，其他监理人员应当具备国家和省规定的从业条件。</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取得监理工程师资格证书但未经注册的，不得以监理工程师的名义从事监理业务。</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监理工程师不得在两个以上监理单位申请注册，不得以个人名义承接监理业务。</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4150C">
        <w:rPr>
          <w:rFonts w:ascii="黑体" w:eastAsia="黑体" w:hAnsi="黑体" w:cs="仿宋_GB2312" w:hint="eastAsia"/>
          <w:color w:val="000000"/>
          <w:kern w:val="0"/>
          <w:szCs w:val="21"/>
          <w:lang w:val="zh-CN"/>
        </w:rPr>
        <w:t>第九条</w:t>
      </w:r>
      <w:r w:rsidRPr="00EC525E">
        <w:rPr>
          <w:rFonts w:asciiTheme="minorEastAsia" w:hAnsiTheme="minorEastAsia" w:cs="仿宋_GB2312" w:hint="eastAsia"/>
          <w:color w:val="000000"/>
          <w:kern w:val="0"/>
          <w:szCs w:val="21"/>
          <w:lang w:val="zh-CN"/>
        </w:rPr>
        <w:t xml:space="preserve">　监理工程师及其他监理人员不得在施工、设备制造、材料供应、房地产开发等单位任职或者兼职。</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4150C">
        <w:rPr>
          <w:rFonts w:ascii="黑体" w:eastAsia="黑体" w:hAnsi="黑体" w:cs="仿宋_GB2312" w:hint="eastAsia"/>
          <w:color w:val="000000"/>
          <w:kern w:val="0"/>
          <w:szCs w:val="21"/>
          <w:lang w:val="zh-CN"/>
        </w:rPr>
        <w:t>第十条</w:t>
      </w:r>
      <w:r w:rsidRPr="00EC525E">
        <w:rPr>
          <w:rFonts w:asciiTheme="minorEastAsia" w:hAnsiTheme="minorEastAsia" w:cs="仿宋_GB2312" w:hint="eastAsia"/>
          <w:color w:val="000000"/>
          <w:kern w:val="0"/>
          <w:szCs w:val="21"/>
          <w:lang w:val="zh-CN"/>
        </w:rPr>
        <w:t xml:space="preserve">　省外监理单位来本省从事建设工程监理业务的，应当向省建设行政主管部门办理备案手续。</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国（境）外监理单位来本省从事建设工程监理业务的，按照国家有关规定执行。</w:t>
      </w:r>
    </w:p>
    <w:p w:rsidR="003838E3" w:rsidRDefault="003838E3" w:rsidP="00A4150C">
      <w:pPr>
        <w:autoSpaceDE w:val="0"/>
        <w:autoSpaceDN w:val="0"/>
        <w:adjustRightInd w:val="0"/>
        <w:jc w:val="center"/>
        <w:rPr>
          <w:rFonts w:ascii="黑体" w:eastAsia="黑体" w:hAnsi="黑体" w:cs="仿宋_GB2312" w:hint="eastAsia"/>
          <w:color w:val="000000"/>
          <w:kern w:val="0"/>
          <w:szCs w:val="21"/>
          <w:lang w:val="zh-CN"/>
        </w:rPr>
      </w:pPr>
    </w:p>
    <w:p w:rsidR="00715BA4" w:rsidRDefault="00715BA4" w:rsidP="00A4150C">
      <w:pPr>
        <w:autoSpaceDE w:val="0"/>
        <w:autoSpaceDN w:val="0"/>
        <w:adjustRightInd w:val="0"/>
        <w:jc w:val="center"/>
        <w:rPr>
          <w:rFonts w:ascii="黑体" w:eastAsia="黑体" w:hAnsi="黑体" w:cs="仿宋_GB2312" w:hint="eastAsia"/>
          <w:color w:val="000000"/>
          <w:kern w:val="0"/>
          <w:szCs w:val="21"/>
          <w:lang w:val="zh-CN"/>
        </w:rPr>
      </w:pPr>
      <w:r w:rsidRPr="00A4150C">
        <w:rPr>
          <w:rFonts w:ascii="黑体" w:eastAsia="黑体" w:hAnsi="黑体" w:cs="仿宋_GB2312" w:hint="eastAsia"/>
          <w:color w:val="000000"/>
          <w:kern w:val="0"/>
          <w:szCs w:val="21"/>
          <w:lang w:val="zh-CN"/>
        </w:rPr>
        <w:t>第三章　监理范围</w:t>
      </w:r>
    </w:p>
    <w:p w:rsidR="003838E3" w:rsidRPr="00A4150C" w:rsidRDefault="003838E3" w:rsidP="00A4150C">
      <w:pPr>
        <w:autoSpaceDE w:val="0"/>
        <w:autoSpaceDN w:val="0"/>
        <w:adjustRightInd w:val="0"/>
        <w:jc w:val="center"/>
        <w:rPr>
          <w:rFonts w:ascii="黑体" w:eastAsia="黑体" w:hAnsi="黑体" w:cs="仿宋_GB2312"/>
          <w:color w:val="000000"/>
          <w:kern w:val="0"/>
          <w:szCs w:val="21"/>
          <w:lang w:val="zh-CN"/>
        </w:rPr>
      </w:pP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4150C">
        <w:rPr>
          <w:rFonts w:ascii="黑体" w:eastAsia="黑体" w:hAnsi="黑体" w:cs="仿宋_GB2312" w:hint="eastAsia"/>
          <w:color w:val="000000"/>
          <w:kern w:val="0"/>
          <w:szCs w:val="21"/>
          <w:lang w:val="zh-CN"/>
        </w:rPr>
        <w:t>第十一条</w:t>
      </w:r>
      <w:r w:rsidRPr="00EC525E">
        <w:rPr>
          <w:rFonts w:asciiTheme="minorEastAsia" w:hAnsiTheme="minorEastAsia" w:cs="仿宋_GB2312" w:hint="eastAsia"/>
          <w:color w:val="000000"/>
          <w:kern w:val="0"/>
          <w:szCs w:val="21"/>
          <w:lang w:val="zh-CN"/>
        </w:rPr>
        <w:t xml:space="preserve">　下列建设工程的施工阶段，业主必须委托监理：</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（一）国家、省的重点建设工程；</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（二）重要的公共建设工程、基础设施工程和大中型工业工程；</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（三）成片开发的住宅工程和高层住宅工程；</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（四）工程造价在五十万元以上的地下工程；</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（五）利用外国政府或者国际金融组织的贷款、捐赠</w:t>
      </w:r>
      <w:proofErr w:type="gramStart"/>
      <w:r w:rsidRPr="00EC525E">
        <w:rPr>
          <w:rFonts w:asciiTheme="minorEastAsia" w:hAnsiTheme="minorEastAsia" w:cs="仿宋_GB2312" w:hint="eastAsia"/>
          <w:color w:val="000000"/>
          <w:kern w:val="0"/>
          <w:szCs w:val="21"/>
          <w:lang w:val="zh-CN"/>
        </w:rPr>
        <w:t>款建设</w:t>
      </w:r>
      <w:proofErr w:type="gramEnd"/>
      <w:r w:rsidRPr="00EC525E">
        <w:rPr>
          <w:rFonts w:asciiTheme="minorEastAsia" w:hAnsiTheme="minorEastAsia" w:cs="仿宋_GB2312" w:hint="eastAsia"/>
          <w:color w:val="000000"/>
          <w:kern w:val="0"/>
          <w:szCs w:val="21"/>
          <w:lang w:val="zh-CN"/>
        </w:rPr>
        <w:t>的工程；</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（六）国家和省、设区的市人民政府规定应当实行监理的其他建设工程。</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前款规定建设工程的施工阶段未委托监理的，建设行政主管</w:t>
      </w:r>
      <w:r w:rsidRPr="00EC525E">
        <w:rPr>
          <w:rFonts w:asciiTheme="minorEastAsia" w:hAnsiTheme="minorEastAsia" w:cs="仿宋_GB2312" w:hint="eastAsia"/>
          <w:color w:val="000000"/>
          <w:kern w:val="0"/>
          <w:szCs w:val="21"/>
          <w:lang w:val="zh-CN"/>
        </w:rPr>
        <w:lastRenderedPageBreak/>
        <w:t>部门不得发放施工许可证。</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4150C">
        <w:rPr>
          <w:rFonts w:ascii="黑体" w:eastAsia="黑体" w:hAnsi="黑体" w:cs="仿宋_GB2312" w:hint="eastAsia"/>
          <w:color w:val="000000"/>
          <w:kern w:val="0"/>
          <w:szCs w:val="21"/>
          <w:lang w:val="zh-CN"/>
        </w:rPr>
        <w:t>第十二条</w:t>
      </w:r>
      <w:r w:rsidRPr="00EC525E">
        <w:rPr>
          <w:rFonts w:asciiTheme="minorEastAsia" w:hAnsiTheme="minorEastAsia" w:cs="仿宋_GB2312" w:hint="eastAsia"/>
          <w:color w:val="000000"/>
          <w:kern w:val="0"/>
          <w:szCs w:val="21"/>
          <w:lang w:val="zh-CN"/>
        </w:rPr>
        <w:t xml:space="preserve">　前条规定以外的建设工程是否委托监理，由业主自行决定。</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业主可以委托监理单位承担建设工程各个阶段的有关监理工作。</w:t>
      </w:r>
    </w:p>
    <w:p w:rsidR="003838E3" w:rsidRDefault="003838E3" w:rsidP="00A4150C">
      <w:pPr>
        <w:autoSpaceDE w:val="0"/>
        <w:autoSpaceDN w:val="0"/>
        <w:adjustRightInd w:val="0"/>
        <w:jc w:val="center"/>
        <w:rPr>
          <w:rFonts w:ascii="黑体" w:eastAsia="黑体" w:hAnsi="黑体" w:cs="仿宋_GB2312" w:hint="eastAsia"/>
          <w:color w:val="000000"/>
          <w:kern w:val="0"/>
          <w:szCs w:val="21"/>
          <w:lang w:val="zh-CN"/>
        </w:rPr>
      </w:pPr>
    </w:p>
    <w:p w:rsidR="00715BA4" w:rsidRDefault="00715BA4" w:rsidP="00A4150C">
      <w:pPr>
        <w:autoSpaceDE w:val="0"/>
        <w:autoSpaceDN w:val="0"/>
        <w:adjustRightInd w:val="0"/>
        <w:jc w:val="center"/>
        <w:rPr>
          <w:rFonts w:ascii="黑体" w:eastAsia="黑体" w:hAnsi="黑体" w:cs="仿宋_GB2312" w:hint="eastAsia"/>
          <w:color w:val="000000"/>
          <w:kern w:val="0"/>
          <w:szCs w:val="21"/>
          <w:lang w:val="zh-CN"/>
        </w:rPr>
      </w:pPr>
      <w:r w:rsidRPr="00A4150C">
        <w:rPr>
          <w:rFonts w:ascii="黑体" w:eastAsia="黑体" w:hAnsi="黑体" w:cs="仿宋_GB2312" w:hint="eastAsia"/>
          <w:color w:val="000000"/>
          <w:kern w:val="0"/>
          <w:szCs w:val="21"/>
          <w:lang w:val="zh-CN"/>
        </w:rPr>
        <w:t>第四章　监理的实施</w:t>
      </w:r>
    </w:p>
    <w:p w:rsidR="003838E3" w:rsidRPr="00A4150C" w:rsidRDefault="003838E3" w:rsidP="00A4150C">
      <w:pPr>
        <w:autoSpaceDE w:val="0"/>
        <w:autoSpaceDN w:val="0"/>
        <w:adjustRightInd w:val="0"/>
        <w:jc w:val="center"/>
        <w:rPr>
          <w:rFonts w:ascii="黑体" w:eastAsia="黑体" w:hAnsi="黑体" w:cs="仿宋_GB2312"/>
          <w:color w:val="000000"/>
          <w:kern w:val="0"/>
          <w:szCs w:val="21"/>
          <w:lang w:val="zh-CN"/>
        </w:rPr>
      </w:pP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4150C">
        <w:rPr>
          <w:rFonts w:ascii="黑体" w:eastAsia="黑体" w:hAnsi="黑体" w:cs="仿宋_GB2312" w:hint="eastAsia"/>
          <w:color w:val="000000"/>
          <w:kern w:val="0"/>
          <w:szCs w:val="21"/>
          <w:lang w:val="zh-CN"/>
        </w:rPr>
        <w:t>第十三条</w:t>
      </w:r>
      <w:r w:rsidRPr="00EC525E">
        <w:rPr>
          <w:rFonts w:asciiTheme="minorEastAsia" w:hAnsiTheme="minorEastAsia" w:cs="仿宋_GB2312" w:hint="eastAsia"/>
          <w:color w:val="000000"/>
          <w:kern w:val="0"/>
          <w:szCs w:val="21"/>
          <w:lang w:val="zh-CN"/>
        </w:rPr>
        <w:t xml:space="preserve">　国家和省规定必须实行招标投标的建设工程，业主应当采取招标投标的方式选择监理单位。其他建设工程是否采取招标投标的方式选择监理单位，由业主自行决定。</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4150C">
        <w:rPr>
          <w:rFonts w:ascii="黑体" w:eastAsia="黑体" w:hAnsi="黑体" w:cs="仿宋_GB2312" w:hint="eastAsia"/>
          <w:color w:val="000000"/>
          <w:kern w:val="0"/>
          <w:szCs w:val="21"/>
          <w:lang w:val="zh-CN"/>
        </w:rPr>
        <w:t>第十四条</w:t>
      </w:r>
      <w:r w:rsidRPr="00EC525E">
        <w:rPr>
          <w:rFonts w:asciiTheme="minorEastAsia" w:hAnsiTheme="minorEastAsia" w:cs="仿宋_GB2312" w:hint="eastAsia"/>
          <w:color w:val="000000"/>
          <w:kern w:val="0"/>
          <w:szCs w:val="21"/>
          <w:lang w:val="zh-CN"/>
        </w:rPr>
        <w:t xml:space="preserve">　业主委托监理的，应当和监理单位按照国家有关规定签订书面委托监理合同。</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监理单位根据委托监理合同的规定行使职权。监理单位及其法定代表人、监理工程师和其他监理人员按照国家和省的规定及合同的约定，对建设工程质量等事项负责。</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监理单位不得转让建设工程监理业务。</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4150C">
        <w:rPr>
          <w:rFonts w:ascii="黑体" w:eastAsia="黑体" w:hAnsi="黑体" w:cs="仿宋_GB2312" w:hint="eastAsia"/>
          <w:color w:val="000000"/>
          <w:kern w:val="0"/>
          <w:szCs w:val="21"/>
          <w:lang w:val="zh-CN"/>
        </w:rPr>
        <w:t>第十五条</w:t>
      </w:r>
      <w:r w:rsidRPr="00EC525E">
        <w:rPr>
          <w:rFonts w:asciiTheme="minorEastAsia" w:hAnsiTheme="minorEastAsia" w:cs="仿宋_GB2312" w:hint="eastAsia"/>
          <w:color w:val="000000"/>
          <w:kern w:val="0"/>
          <w:szCs w:val="21"/>
          <w:lang w:val="zh-CN"/>
        </w:rPr>
        <w:t xml:space="preserve">　监理单位承接监理业务后，应当组建建设工程项目监理部。项目监理部由总监理工程师、监理工程师和其他监理人员组成。</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监理单位应当编制监理方案，报业主书面认可后实施，并送达被监理单位。</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建设工程监理实行总监理工程师负责制。</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4150C">
        <w:rPr>
          <w:rFonts w:ascii="黑体" w:eastAsia="黑体" w:hAnsi="黑体" w:cs="仿宋_GB2312" w:hint="eastAsia"/>
          <w:color w:val="000000"/>
          <w:kern w:val="0"/>
          <w:szCs w:val="21"/>
          <w:lang w:val="zh-CN"/>
        </w:rPr>
        <w:t>第十六条</w:t>
      </w:r>
      <w:r w:rsidRPr="00EC525E">
        <w:rPr>
          <w:rFonts w:asciiTheme="minorEastAsia" w:hAnsiTheme="minorEastAsia" w:cs="仿宋_GB2312" w:hint="eastAsia"/>
          <w:color w:val="000000"/>
          <w:kern w:val="0"/>
          <w:szCs w:val="21"/>
          <w:lang w:val="zh-CN"/>
        </w:rPr>
        <w:t xml:space="preserve">　实施建设工程监理前，业主应当将委托的监理单位名称、监理内容和监理权限及总监理工程师姓名等事项，书面通知被监理单位。</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被监理单位应当接受监理单位的监督管理，并予以配合。</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4150C">
        <w:rPr>
          <w:rFonts w:ascii="黑体" w:eastAsia="黑体" w:hAnsi="黑体" w:cs="仿宋_GB2312" w:hint="eastAsia"/>
          <w:color w:val="000000"/>
          <w:kern w:val="0"/>
          <w:szCs w:val="21"/>
          <w:lang w:val="zh-CN"/>
        </w:rPr>
        <w:t>第十七条</w:t>
      </w:r>
      <w:r w:rsidRPr="00EC525E">
        <w:rPr>
          <w:rFonts w:asciiTheme="minorEastAsia" w:hAnsiTheme="minorEastAsia" w:cs="仿宋_GB2312" w:hint="eastAsia"/>
          <w:color w:val="000000"/>
          <w:kern w:val="0"/>
          <w:szCs w:val="21"/>
          <w:lang w:val="zh-CN"/>
        </w:rPr>
        <w:t xml:space="preserve">　监理单位承担施工阶段监理业务的，应当指派具备相应专业知识和管理能力的监理工程师进驻施工现场实行现场监理。</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重要的工程部位和隐蔽工程施工时，应当实行全过程旁站监理。</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4150C">
        <w:rPr>
          <w:rFonts w:ascii="黑体" w:eastAsia="黑体" w:hAnsi="黑体" w:cs="仿宋_GB2312" w:hint="eastAsia"/>
          <w:color w:val="000000"/>
          <w:kern w:val="0"/>
          <w:szCs w:val="21"/>
          <w:lang w:val="zh-CN"/>
        </w:rPr>
        <w:t>第十八条</w:t>
      </w:r>
      <w:r w:rsidRPr="00EC525E">
        <w:rPr>
          <w:rFonts w:asciiTheme="minorEastAsia" w:hAnsiTheme="minorEastAsia" w:cs="仿宋_GB2312" w:hint="eastAsia"/>
          <w:color w:val="000000"/>
          <w:kern w:val="0"/>
          <w:szCs w:val="21"/>
          <w:lang w:val="zh-CN"/>
        </w:rPr>
        <w:t xml:space="preserve">　在施工阶段监理中，监理工程师发现工程设计不符合建设工程质量标准或者合同约定的质量要求的，应当报告业主，由业主要求设计单位改正。</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监理工程师发现工程施工不符合工程设计要求、施工技术标准或者合同约定的，应当书面通知施工单位改正。</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4150C">
        <w:rPr>
          <w:rFonts w:ascii="黑体" w:eastAsia="黑体" w:hAnsi="黑体" w:cs="仿宋_GB2312" w:hint="eastAsia"/>
          <w:color w:val="000000"/>
          <w:kern w:val="0"/>
          <w:szCs w:val="21"/>
          <w:lang w:val="zh-CN"/>
        </w:rPr>
        <w:t>第十九条</w:t>
      </w:r>
      <w:r w:rsidRPr="00EC525E">
        <w:rPr>
          <w:rFonts w:asciiTheme="minorEastAsia" w:hAnsiTheme="minorEastAsia" w:cs="仿宋_GB2312" w:hint="eastAsia"/>
          <w:color w:val="000000"/>
          <w:kern w:val="0"/>
          <w:szCs w:val="21"/>
          <w:lang w:val="zh-CN"/>
        </w:rPr>
        <w:t xml:space="preserve">　施工阶段实行监理的建设工程，业主对施工单位的工程建设指令应当通过总监理工程师发布。业主的指令违反法律、法规或者强制性技术标准的，总监理工程师有权拒绝执行。</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业主支付工程进度款，应当经总监理工程师签认。</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建设工程所需的原材料、构配件和设备，在使用前应当经监理工程师签认。</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按照规定应当经监理工程师签认的工序，未经监理工程师签</w:t>
      </w:r>
      <w:r w:rsidRPr="00EC525E">
        <w:rPr>
          <w:rFonts w:asciiTheme="minorEastAsia" w:hAnsiTheme="minorEastAsia" w:cs="仿宋_GB2312" w:hint="eastAsia"/>
          <w:color w:val="000000"/>
          <w:kern w:val="0"/>
          <w:szCs w:val="21"/>
          <w:lang w:val="zh-CN"/>
        </w:rPr>
        <w:lastRenderedPageBreak/>
        <w:t>认，施工单位不得进行下一道工序的施工。监理工程师对质量合格的工序，应当按照有关规定及时签认。</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4150C">
        <w:rPr>
          <w:rFonts w:ascii="黑体" w:eastAsia="黑体" w:hAnsi="黑体" w:cs="仿宋_GB2312" w:hint="eastAsia"/>
          <w:color w:val="000000"/>
          <w:kern w:val="0"/>
          <w:szCs w:val="21"/>
          <w:lang w:val="zh-CN"/>
        </w:rPr>
        <w:t>第二十条</w:t>
      </w:r>
      <w:r w:rsidRPr="00EC525E">
        <w:rPr>
          <w:rFonts w:asciiTheme="minorEastAsia" w:hAnsiTheme="minorEastAsia" w:cs="仿宋_GB2312" w:hint="eastAsia"/>
          <w:color w:val="000000"/>
          <w:kern w:val="0"/>
          <w:szCs w:val="21"/>
          <w:lang w:val="zh-CN"/>
        </w:rPr>
        <w:t xml:space="preserve">　监理单位应当定期向业主书面报告监理情况。</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工程完工后，监理单位应当及时向业主提交完整的监理档案资料和监理报告。</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4150C">
        <w:rPr>
          <w:rFonts w:ascii="黑体" w:eastAsia="黑体" w:hAnsi="黑体" w:cs="仿宋_GB2312" w:hint="eastAsia"/>
          <w:color w:val="000000"/>
          <w:kern w:val="0"/>
          <w:szCs w:val="21"/>
          <w:lang w:val="zh-CN"/>
        </w:rPr>
        <w:t>第二十一条</w:t>
      </w:r>
      <w:r w:rsidRPr="00EC525E">
        <w:rPr>
          <w:rFonts w:asciiTheme="minorEastAsia" w:hAnsiTheme="minorEastAsia" w:cs="仿宋_GB2312" w:hint="eastAsia"/>
          <w:color w:val="000000"/>
          <w:kern w:val="0"/>
          <w:szCs w:val="21"/>
          <w:lang w:val="zh-CN"/>
        </w:rPr>
        <w:t xml:space="preserve">　总监理工程师有权向业主建议更换不符合工程建设要求的施工单位及其有关人员。</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监理工程师及其他监理人员不履行监理职责或者不称职的，业主有权要求监理单位及时更换。</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监理单位应当接受政府建设工程质量监督机构的监督。</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4150C">
        <w:rPr>
          <w:rFonts w:ascii="黑体" w:eastAsia="黑体" w:hAnsi="黑体" w:cs="仿宋_GB2312" w:hint="eastAsia"/>
          <w:color w:val="000000"/>
          <w:kern w:val="0"/>
          <w:szCs w:val="21"/>
          <w:lang w:val="zh-CN"/>
        </w:rPr>
        <w:t>第二十二条</w:t>
      </w:r>
      <w:r w:rsidRPr="00EC525E">
        <w:rPr>
          <w:rFonts w:asciiTheme="minorEastAsia" w:hAnsiTheme="minorEastAsia" w:cs="仿宋_GB2312" w:hint="eastAsia"/>
          <w:color w:val="000000"/>
          <w:kern w:val="0"/>
          <w:szCs w:val="21"/>
          <w:lang w:val="zh-CN"/>
        </w:rPr>
        <w:t xml:space="preserve">　建设工程监理费标准应当按照国家和省的规定执行。</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监理费列入工程概算。</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4150C">
        <w:rPr>
          <w:rFonts w:ascii="黑体" w:eastAsia="黑体" w:hAnsi="黑体" w:cs="仿宋_GB2312" w:hint="eastAsia"/>
          <w:color w:val="000000"/>
          <w:kern w:val="0"/>
          <w:szCs w:val="21"/>
          <w:lang w:val="zh-CN"/>
        </w:rPr>
        <w:t xml:space="preserve">　第二十三条</w:t>
      </w:r>
      <w:r w:rsidRPr="00EC525E">
        <w:rPr>
          <w:rFonts w:asciiTheme="minorEastAsia" w:hAnsiTheme="minorEastAsia" w:cs="仿宋_GB2312" w:hint="eastAsia"/>
          <w:color w:val="000000"/>
          <w:kern w:val="0"/>
          <w:szCs w:val="21"/>
          <w:lang w:val="zh-CN"/>
        </w:rPr>
        <w:t xml:space="preserve">　业主与被监理单位因工程建设发生争议的，可以由监理单位进行协调。</w:t>
      </w:r>
    </w:p>
    <w:p w:rsidR="003838E3" w:rsidRDefault="003838E3" w:rsidP="00A4150C">
      <w:pPr>
        <w:autoSpaceDE w:val="0"/>
        <w:autoSpaceDN w:val="0"/>
        <w:adjustRightInd w:val="0"/>
        <w:jc w:val="center"/>
        <w:rPr>
          <w:rFonts w:ascii="黑体" w:eastAsia="黑体" w:hAnsi="黑体" w:cs="仿宋_GB2312" w:hint="eastAsia"/>
          <w:color w:val="000000"/>
          <w:kern w:val="0"/>
          <w:szCs w:val="21"/>
          <w:lang w:val="zh-CN"/>
        </w:rPr>
      </w:pPr>
    </w:p>
    <w:p w:rsidR="00715BA4" w:rsidRDefault="00715BA4" w:rsidP="00A4150C">
      <w:pPr>
        <w:autoSpaceDE w:val="0"/>
        <w:autoSpaceDN w:val="0"/>
        <w:adjustRightInd w:val="0"/>
        <w:jc w:val="center"/>
        <w:rPr>
          <w:rFonts w:ascii="黑体" w:eastAsia="黑体" w:hAnsi="黑体" w:cs="仿宋_GB2312" w:hint="eastAsia"/>
          <w:color w:val="000000"/>
          <w:kern w:val="0"/>
          <w:szCs w:val="21"/>
          <w:lang w:val="zh-CN"/>
        </w:rPr>
      </w:pPr>
      <w:r w:rsidRPr="00A4150C">
        <w:rPr>
          <w:rFonts w:ascii="黑体" w:eastAsia="黑体" w:hAnsi="黑体" w:cs="仿宋_GB2312" w:hint="eastAsia"/>
          <w:color w:val="000000"/>
          <w:kern w:val="0"/>
          <w:szCs w:val="21"/>
          <w:lang w:val="zh-CN"/>
        </w:rPr>
        <w:t>第五章　法律责任</w:t>
      </w:r>
    </w:p>
    <w:p w:rsidR="003838E3" w:rsidRPr="00A4150C" w:rsidRDefault="003838E3" w:rsidP="00A4150C">
      <w:pPr>
        <w:autoSpaceDE w:val="0"/>
        <w:autoSpaceDN w:val="0"/>
        <w:adjustRightInd w:val="0"/>
        <w:jc w:val="center"/>
        <w:rPr>
          <w:rFonts w:ascii="黑体" w:eastAsia="黑体" w:hAnsi="黑体" w:cs="仿宋_GB2312"/>
          <w:color w:val="000000"/>
          <w:kern w:val="0"/>
          <w:szCs w:val="21"/>
          <w:lang w:val="zh-CN"/>
        </w:rPr>
      </w:pP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4150C">
        <w:rPr>
          <w:rFonts w:ascii="黑体" w:eastAsia="黑体" w:hAnsi="黑体" w:cs="仿宋_GB2312" w:hint="eastAsia"/>
          <w:color w:val="000000"/>
          <w:kern w:val="0"/>
          <w:szCs w:val="21"/>
          <w:lang w:val="zh-CN"/>
        </w:rPr>
        <w:t>第二十四条</w:t>
      </w:r>
      <w:r w:rsidRPr="00EC525E">
        <w:rPr>
          <w:rFonts w:asciiTheme="minorEastAsia" w:hAnsiTheme="minorEastAsia" w:cs="仿宋_GB2312" w:hint="eastAsia"/>
          <w:color w:val="000000"/>
          <w:kern w:val="0"/>
          <w:szCs w:val="21"/>
          <w:lang w:val="zh-CN"/>
        </w:rPr>
        <w:t xml:space="preserve">　违反本条例第六条第二款规定，无资质证书或者超越核准的资质等级承接监理业务的，由县级以上建设行政主管部门或者会同有关部门责令限期改正，没收违法所得，可以并处该项监理业务收费总额一倍以上二倍以下的罚款；情节严重的，</w:t>
      </w:r>
      <w:r w:rsidRPr="00EC525E">
        <w:rPr>
          <w:rFonts w:asciiTheme="minorEastAsia" w:hAnsiTheme="minorEastAsia" w:cs="仿宋_GB2312" w:hint="eastAsia"/>
          <w:color w:val="000000"/>
          <w:kern w:val="0"/>
          <w:szCs w:val="21"/>
          <w:lang w:val="zh-CN"/>
        </w:rPr>
        <w:lastRenderedPageBreak/>
        <w:t>由有关部门按照规定权限责令停业整顿、降低资质等级或者吊销资质证书。</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监理单位转让、出借资质证书或者以其他方式允许他人以本单位的名义承接监理业务的，按照有关规定予以处理。</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4150C">
        <w:rPr>
          <w:rFonts w:ascii="黑体" w:eastAsia="黑体" w:hAnsi="黑体" w:cs="仿宋_GB2312" w:hint="eastAsia"/>
          <w:color w:val="000000"/>
          <w:kern w:val="0"/>
          <w:szCs w:val="21"/>
          <w:lang w:val="zh-CN"/>
        </w:rPr>
        <w:t xml:space="preserve">　第二十五条</w:t>
      </w:r>
      <w:r w:rsidRPr="00EC525E">
        <w:rPr>
          <w:rFonts w:asciiTheme="minorEastAsia" w:hAnsiTheme="minorEastAsia" w:cs="仿宋_GB2312" w:hint="eastAsia"/>
          <w:color w:val="000000"/>
          <w:kern w:val="0"/>
          <w:szCs w:val="21"/>
          <w:lang w:val="zh-CN"/>
        </w:rPr>
        <w:t xml:space="preserve">　违反本条例第七条规定的，由县级以上建设行政主管部门或者会同有关部门责令监理单位限期改正，处五万元以上十万元以下的罚款，降低资质等级或者吊销资质证书；有违法所得的，予以没收。</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4150C">
        <w:rPr>
          <w:rFonts w:ascii="黑体" w:eastAsia="黑体" w:hAnsi="黑体" w:cs="仿宋_GB2312" w:hint="eastAsia"/>
          <w:color w:val="000000"/>
          <w:kern w:val="0"/>
          <w:szCs w:val="21"/>
          <w:lang w:val="zh-CN"/>
        </w:rPr>
        <w:t>第二十六条</w:t>
      </w:r>
      <w:r w:rsidRPr="00EC525E">
        <w:rPr>
          <w:rFonts w:asciiTheme="minorEastAsia" w:hAnsiTheme="minorEastAsia" w:cs="仿宋_GB2312" w:hint="eastAsia"/>
          <w:color w:val="000000"/>
          <w:kern w:val="0"/>
          <w:szCs w:val="21"/>
          <w:lang w:val="zh-CN"/>
        </w:rPr>
        <w:t xml:space="preserve">　违反本条例第八条第二款、第三款规定的，由县级以上建设行政主管部门或者会同有关部门责令限期改正，没收违法所得，可以并处一万元以上十万元以下的罚款。</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4150C">
        <w:rPr>
          <w:rFonts w:ascii="黑体" w:eastAsia="黑体" w:hAnsi="黑体" w:cs="仿宋_GB2312" w:hint="eastAsia"/>
          <w:color w:val="000000"/>
          <w:kern w:val="0"/>
          <w:szCs w:val="21"/>
          <w:lang w:val="zh-CN"/>
        </w:rPr>
        <w:t>第二十七条</w:t>
      </w:r>
      <w:r w:rsidRPr="00EC525E">
        <w:rPr>
          <w:rFonts w:asciiTheme="minorEastAsia" w:hAnsiTheme="minorEastAsia" w:cs="仿宋_GB2312" w:hint="eastAsia"/>
          <w:color w:val="000000"/>
          <w:kern w:val="0"/>
          <w:szCs w:val="21"/>
          <w:lang w:val="zh-CN"/>
        </w:rPr>
        <w:t xml:space="preserve">　违反本条例第九条规定的，由县级以上建设行政主管部门或者会同有关部门责令限期改正；情节严重的，提请有关注册机关取消监理工程师的注册资格。</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4150C">
        <w:rPr>
          <w:rFonts w:ascii="黑体" w:eastAsia="黑体" w:hAnsi="黑体" w:cs="仿宋_GB2312" w:hint="eastAsia"/>
          <w:color w:val="000000"/>
          <w:kern w:val="0"/>
          <w:szCs w:val="21"/>
          <w:lang w:val="zh-CN"/>
        </w:rPr>
        <w:t xml:space="preserve">　第二十八条</w:t>
      </w:r>
      <w:r w:rsidRPr="00EC525E">
        <w:rPr>
          <w:rFonts w:asciiTheme="minorEastAsia" w:hAnsiTheme="minorEastAsia" w:cs="仿宋_GB2312" w:hint="eastAsia"/>
          <w:color w:val="000000"/>
          <w:kern w:val="0"/>
          <w:szCs w:val="21"/>
          <w:lang w:val="zh-CN"/>
        </w:rPr>
        <w:t xml:space="preserve">　违反本条例第十一条第一款规定的，由县级以上建设行政主管部门或者会同有关部门责令停止建设，限期补办委托监理手续，处二十万元以上五十万元以下的罚款。</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业主对必须委托监理的建设工程进行虚假委托的，按照前款规定予以处理。</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建设行政主管部门违反本条例第十一条第二款规定发放施工许可证的，应当予以收回或者注销；对有关责任人员按照有关规定予以处理。</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w:t>
      </w:r>
      <w:r w:rsidRPr="00A4150C">
        <w:rPr>
          <w:rFonts w:ascii="黑体" w:eastAsia="黑体" w:hAnsi="黑体" w:cs="仿宋_GB2312" w:hint="eastAsia"/>
          <w:color w:val="000000"/>
          <w:kern w:val="0"/>
          <w:szCs w:val="21"/>
          <w:lang w:val="zh-CN"/>
        </w:rPr>
        <w:t>第二十九条</w:t>
      </w:r>
      <w:r w:rsidRPr="00EC525E">
        <w:rPr>
          <w:rFonts w:asciiTheme="minorEastAsia" w:hAnsiTheme="minorEastAsia" w:cs="仿宋_GB2312" w:hint="eastAsia"/>
          <w:color w:val="000000"/>
          <w:kern w:val="0"/>
          <w:szCs w:val="21"/>
          <w:lang w:val="zh-CN"/>
        </w:rPr>
        <w:t xml:space="preserve">　违反本条例第十四条第三款规定的，由县级以上建设行政主管部门或者会同有关部门责令监理单位限期改正，没收违法所得，</w:t>
      </w:r>
      <w:proofErr w:type="gramStart"/>
      <w:r w:rsidRPr="00EC525E">
        <w:rPr>
          <w:rFonts w:asciiTheme="minorEastAsia" w:hAnsiTheme="minorEastAsia" w:cs="仿宋_GB2312" w:hint="eastAsia"/>
          <w:color w:val="000000"/>
          <w:kern w:val="0"/>
          <w:szCs w:val="21"/>
          <w:lang w:val="zh-CN"/>
        </w:rPr>
        <w:t>处合同</w:t>
      </w:r>
      <w:proofErr w:type="gramEnd"/>
      <w:r w:rsidRPr="00EC525E">
        <w:rPr>
          <w:rFonts w:asciiTheme="minorEastAsia" w:hAnsiTheme="minorEastAsia" w:cs="仿宋_GB2312" w:hint="eastAsia"/>
          <w:color w:val="000000"/>
          <w:kern w:val="0"/>
          <w:szCs w:val="21"/>
          <w:lang w:val="zh-CN"/>
        </w:rPr>
        <w:t>约定的监理业务收费总额百分之二十五以上百分之五十以下的罚款，并可由有关部门按照规定权限责令停业整顿、降低资质等级或者吊销资质证书。</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4150C">
        <w:rPr>
          <w:rFonts w:ascii="黑体" w:eastAsia="黑体" w:hAnsi="黑体" w:cs="仿宋_GB2312" w:hint="eastAsia"/>
          <w:color w:val="000000"/>
          <w:kern w:val="0"/>
          <w:szCs w:val="21"/>
          <w:lang w:val="zh-CN"/>
        </w:rPr>
        <w:t>第三十条</w:t>
      </w:r>
      <w:r w:rsidRPr="00EC525E">
        <w:rPr>
          <w:rFonts w:asciiTheme="minorEastAsia" w:hAnsiTheme="minorEastAsia" w:cs="仿宋_GB2312" w:hint="eastAsia"/>
          <w:color w:val="000000"/>
          <w:kern w:val="0"/>
          <w:szCs w:val="21"/>
          <w:lang w:val="zh-CN"/>
        </w:rPr>
        <w:t xml:space="preserve">　违反本条例第十七条规定的，由县级以上建设行政主管部门或者会同有关部门责令监理单位限期改正；情节严重的，可以并处该项监理业务收费总额一倍以上二倍以下的罚款。</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4150C">
        <w:rPr>
          <w:rFonts w:ascii="黑体" w:eastAsia="黑体" w:hAnsi="黑体" w:cs="仿宋_GB2312" w:hint="eastAsia"/>
          <w:color w:val="000000"/>
          <w:kern w:val="0"/>
          <w:szCs w:val="21"/>
          <w:lang w:val="zh-CN"/>
        </w:rPr>
        <w:t>第三十一条</w:t>
      </w:r>
      <w:r w:rsidRPr="00EC525E">
        <w:rPr>
          <w:rFonts w:asciiTheme="minorEastAsia" w:hAnsiTheme="minorEastAsia" w:cs="仿宋_GB2312" w:hint="eastAsia"/>
          <w:color w:val="000000"/>
          <w:kern w:val="0"/>
          <w:szCs w:val="21"/>
          <w:lang w:val="zh-CN"/>
        </w:rPr>
        <w:t xml:space="preserve">　监理单位指令错误，给被监理单位造成损失的，应当承担相应的赔偿责任。</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监理单位与被监理单位串通，谋取非法利益，给业主造成损失的，应当与被监理单位承担连带赔偿责任。</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监理单位与业主或者被监理单位串通，弄虚作假、降低工程质量的，由县级以上建设行政主管部门或者会同有关部门对监理单位责令限期改正，没收违法所得，处五十万元以上一百万元以下的罚款，并可由有关部门按照规定权限责令停业整顿，降低资质等级或者吊销资质证书；造成损失的，承担连带赔偿责任。</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4150C">
        <w:rPr>
          <w:rFonts w:ascii="黑体" w:eastAsia="黑体" w:hAnsi="黑体" w:cs="仿宋_GB2312" w:hint="eastAsia"/>
          <w:color w:val="000000"/>
          <w:kern w:val="0"/>
          <w:szCs w:val="21"/>
          <w:lang w:val="zh-CN"/>
        </w:rPr>
        <w:t>第三十二条</w:t>
      </w:r>
      <w:r w:rsidRPr="00EC525E">
        <w:rPr>
          <w:rFonts w:asciiTheme="minorEastAsia" w:hAnsiTheme="minorEastAsia" w:cs="仿宋_GB2312" w:hint="eastAsia"/>
          <w:color w:val="000000"/>
          <w:kern w:val="0"/>
          <w:szCs w:val="21"/>
          <w:lang w:val="zh-CN"/>
        </w:rPr>
        <w:t xml:space="preserve">　建设行政主管部门和其他有关部门的工作人员玩忽职守、滥用职权、徇私舞弊，不构成犯罪的，由其所在单位或者监察部门给予行政处分。</w:t>
      </w: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4150C">
        <w:rPr>
          <w:rFonts w:ascii="黑体" w:eastAsia="黑体" w:hAnsi="黑体" w:cs="仿宋_GB2312" w:hint="eastAsia"/>
          <w:color w:val="000000"/>
          <w:kern w:val="0"/>
          <w:szCs w:val="21"/>
          <w:lang w:val="zh-CN"/>
        </w:rPr>
        <w:t>第三十三条</w:t>
      </w:r>
      <w:r w:rsidRPr="00EC525E">
        <w:rPr>
          <w:rFonts w:asciiTheme="minorEastAsia" w:hAnsiTheme="minorEastAsia" w:cs="仿宋_GB2312" w:hint="eastAsia"/>
          <w:color w:val="000000"/>
          <w:kern w:val="0"/>
          <w:szCs w:val="21"/>
          <w:lang w:val="zh-CN"/>
        </w:rPr>
        <w:t xml:space="preserve">　违反本条例规定，构成犯罪的，依法追究刑事责任。</w:t>
      </w:r>
    </w:p>
    <w:p w:rsidR="00942853" w:rsidRDefault="00942853" w:rsidP="00A4150C">
      <w:pPr>
        <w:autoSpaceDE w:val="0"/>
        <w:autoSpaceDN w:val="0"/>
        <w:adjustRightInd w:val="0"/>
        <w:jc w:val="center"/>
        <w:rPr>
          <w:rFonts w:ascii="黑体" w:eastAsia="黑体" w:hAnsi="黑体" w:cs="仿宋_GB2312" w:hint="eastAsia"/>
          <w:color w:val="000000"/>
          <w:kern w:val="0"/>
          <w:szCs w:val="21"/>
          <w:lang w:val="zh-CN"/>
        </w:rPr>
      </w:pPr>
    </w:p>
    <w:p w:rsidR="00715BA4" w:rsidRDefault="00A4150C" w:rsidP="00A4150C">
      <w:pPr>
        <w:autoSpaceDE w:val="0"/>
        <w:autoSpaceDN w:val="0"/>
        <w:adjustRightInd w:val="0"/>
        <w:jc w:val="center"/>
        <w:rPr>
          <w:rFonts w:ascii="黑体" w:eastAsia="黑体" w:hAnsi="黑体" w:cs="仿宋_GB2312" w:hint="eastAsia"/>
          <w:color w:val="000000"/>
          <w:kern w:val="0"/>
          <w:szCs w:val="21"/>
          <w:lang w:val="zh-CN"/>
        </w:rPr>
      </w:pPr>
      <w:r>
        <w:rPr>
          <w:rFonts w:ascii="黑体" w:eastAsia="黑体" w:hAnsi="黑体" w:cs="仿宋_GB2312" w:hint="eastAsia"/>
          <w:color w:val="000000"/>
          <w:kern w:val="0"/>
          <w:szCs w:val="21"/>
          <w:lang w:val="zh-CN"/>
        </w:rPr>
        <w:t>第六章　附</w:t>
      </w:r>
      <w:r w:rsidR="00715BA4" w:rsidRPr="00A4150C">
        <w:rPr>
          <w:rFonts w:ascii="黑体" w:eastAsia="黑体" w:hAnsi="黑体" w:cs="仿宋_GB2312" w:hint="eastAsia"/>
          <w:color w:val="000000"/>
          <w:kern w:val="0"/>
          <w:szCs w:val="21"/>
          <w:lang w:val="zh-CN"/>
        </w:rPr>
        <w:t>则</w:t>
      </w:r>
    </w:p>
    <w:p w:rsidR="00942853" w:rsidRPr="00A4150C" w:rsidRDefault="00942853" w:rsidP="00A4150C">
      <w:pPr>
        <w:autoSpaceDE w:val="0"/>
        <w:autoSpaceDN w:val="0"/>
        <w:adjustRightInd w:val="0"/>
        <w:jc w:val="center"/>
        <w:rPr>
          <w:rFonts w:ascii="黑体" w:eastAsia="黑体" w:hAnsi="黑体" w:cs="仿宋_GB2312"/>
          <w:color w:val="000000"/>
          <w:kern w:val="0"/>
          <w:szCs w:val="21"/>
          <w:lang w:val="zh-CN"/>
        </w:rPr>
      </w:pPr>
    </w:p>
    <w:p w:rsidR="00715BA4" w:rsidRPr="00EC525E" w:rsidRDefault="00715BA4" w:rsidP="00715BA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4150C">
        <w:rPr>
          <w:rFonts w:ascii="黑体" w:eastAsia="黑体" w:hAnsi="黑体" w:cs="仿宋_GB2312" w:hint="eastAsia"/>
          <w:color w:val="000000"/>
          <w:kern w:val="0"/>
          <w:szCs w:val="21"/>
          <w:lang w:val="zh-CN"/>
        </w:rPr>
        <w:t>第三十四条</w:t>
      </w:r>
      <w:r w:rsidRPr="00EC525E">
        <w:rPr>
          <w:rFonts w:asciiTheme="minorEastAsia" w:hAnsiTheme="minorEastAsia" w:cs="仿宋_GB2312" w:hint="eastAsia"/>
          <w:color w:val="000000"/>
          <w:kern w:val="0"/>
          <w:szCs w:val="21"/>
          <w:lang w:val="zh-CN"/>
        </w:rPr>
        <w:t xml:space="preserve">　本条例自</w:t>
      </w:r>
      <w:r w:rsidRPr="00EC525E">
        <w:rPr>
          <w:rFonts w:asciiTheme="minorEastAsia" w:hAnsiTheme="minorEastAsia" w:cs="仿宋_GB2312"/>
          <w:color w:val="000000"/>
          <w:kern w:val="0"/>
          <w:szCs w:val="21"/>
          <w:lang w:val="zh-CN"/>
        </w:rPr>
        <w:t>1999</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10</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l</w:t>
      </w:r>
      <w:r w:rsidRPr="00EC525E">
        <w:rPr>
          <w:rFonts w:asciiTheme="minorEastAsia" w:hAnsiTheme="minorEastAsia" w:cs="仿宋_GB2312" w:hint="eastAsia"/>
          <w:color w:val="000000"/>
          <w:kern w:val="0"/>
          <w:szCs w:val="21"/>
          <w:lang w:val="zh-CN"/>
        </w:rPr>
        <w:t>日起施行。</w:t>
      </w:r>
    </w:p>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834" w:rsidRDefault="004D7834" w:rsidP="00D57722">
      <w:pPr>
        <w:spacing w:line="240" w:lineRule="auto"/>
      </w:pPr>
      <w:r>
        <w:separator/>
      </w:r>
    </w:p>
  </w:endnote>
  <w:endnote w:type="continuationSeparator" w:id="0">
    <w:p w:rsidR="004D7834" w:rsidRDefault="004D7834"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3838E3">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3838E3" w:rsidRPr="003838E3">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834" w:rsidRDefault="004D7834" w:rsidP="00D57722">
      <w:pPr>
        <w:spacing w:line="240" w:lineRule="auto"/>
      </w:pPr>
      <w:r>
        <w:separator/>
      </w:r>
    </w:p>
  </w:footnote>
  <w:footnote w:type="continuationSeparator" w:id="0">
    <w:p w:rsidR="004D7834" w:rsidRDefault="004D7834"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3838E3"/>
    <w:rsid w:val="00396EFD"/>
    <w:rsid w:val="004D7834"/>
    <w:rsid w:val="00715BA4"/>
    <w:rsid w:val="007E7972"/>
    <w:rsid w:val="00821AE1"/>
    <w:rsid w:val="00942853"/>
    <w:rsid w:val="00A0649E"/>
    <w:rsid w:val="00A4150C"/>
    <w:rsid w:val="00BA007C"/>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12</TotalTime>
  <Pages>9</Pages>
  <Words>556</Words>
  <Characters>3174</Characters>
  <Application>Microsoft Office Word</Application>
  <DocSecurity>0</DocSecurity>
  <Lines>26</Lines>
  <Paragraphs>7</Paragraphs>
  <ScaleCrop>false</ScaleCrop>
  <Company>Microsoft</Company>
  <LinksUpToDate>false</LinksUpToDate>
  <CharactersWithSpaces>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8</cp:revision>
  <dcterms:created xsi:type="dcterms:W3CDTF">2017-01-11T09:18:00Z</dcterms:created>
  <dcterms:modified xsi:type="dcterms:W3CDTF">2017-02-15T07:44:00Z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